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52" w:rsidRDefault="00B87452" w:rsidP="00B87452">
      <w:pPr>
        <w:pStyle w:val="a3"/>
        <w:shd w:val="clear" w:color="auto" w:fill="FFFFFF"/>
        <w:jc w:val="center"/>
        <w:rPr>
          <w:b/>
          <w:bCs/>
          <w:color w:val="000000"/>
          <w:sz w:val="24"/>
          <w:szCs w:val="24"/>
        </w:rPr>
      </w:pPr>
      <w:r>
        <w:rPr>
          <w:b/>
          <w:bCs/>
          <w:color w:val="000000"/>
          <w:sz w:val="24"/>
          <w:szCs w:val="24"/>
        </w:rPr>
        <w:t>Консультация для воспитателей «Педагогическая технология ТРИЗ»</w:t>
      </w:r>
    </w:p>
    <w:p w:rsidR="00B87452" w:rsidRDefault="00B87452" w:rsidP="00B87452">
      <w:pPr>
        <w:pStyle w:val="a3"/>
        <w:shd w:val="clear" w:color="auto" w:fill="FFFFFF"/>
        <w:jc w:val="center"/>
        <w:rPr>
          <w:b/>
          <w:bCs/>
          <w:color w:val="000000"/>
          <w:sz w:val="24"/>
          <w:szCs w:val="24"/>
        </w:rPr>
      </w:pPr>
      <w:r>
        <w:rPr>
          <w:b/>
          <w:bCs/>
          <w:color w:val="000000"/>
          <w:sz w:val="24"/>
          <w:szCs w:val="24"/>
        </w:rPr>
        <w:t>Подготовила Лебедева Н.Е.</w:t>
      </w:r>
    </w:p>
    <w:p w:rsidR="00B87452" w:rsidRDefault="00B87452" w:rsidP="00B87452">
      <w:pPr>
        <w:pStyle w:val="a3"/>
        <w:shd w:val="clear" w:color="auto" w:fill="FFFFFF"/>
        <w:rPr>
          <w:rFonts w:ascii="Open Sans" w:hAnsi="Open Sans"/>
          <w:color w:val="000000"/>
        </w:rPr>
      </w:pPr>
      <w:r>
        <w:rPr>
          <w:b/>
          <w:bCs/>
          <w:color w:val="000000"/>
          <w:sz w:val="24"/>
          <w:szCs w:val="24"/>
        </w:rPr>
        <w:t>Развивающие технологии – технология ТРИЗ  </w:t>
      </w:r>
      <w:r>
        <w:rPr>
          <w:color w:val="000000"/>
          <w:sz w:val="24"/>
          <w:szCs w:val="24"/>
        </w:rPr>
        <w:t>                     </w:t>
      </w:r>
      <w:r>
        <w:rPr>
          <w:color w:val="000000"/>
          <w:sz w:val="24"/>
          <w:szCs w:val="24"/>
        </w:rPr>
        <w:br/>
        <w:t>Обществу нужны люди интеллектуально смелые, самостоятельные, оригинально мыслящие, творческие, умеющие принимать нестандартные решения и не боящиеся этого.</w:t>
      </w:r>
      <w:r>
        <w:rPr>
          <w:color w:val="000000"/>
          <w:sz w:val="24"/>
          <w:szCs w:val="24"/>
        </w:rPr>
        <w:br/>
        <w:t>Дошкольное детство – это тот особый возраст, когда появляется способность к творческому решению проблем, возникающих в той или иной ситуации жизни ребенка (</w:t>
      </w:r>
      <w:proofErr w:type="spellStart"/>
      <w:r>
        <w:rPr>
          <w:color w:val="000000"/>
          <w:sz w:val="24"/>
          <w:szCs w:val="24"/>
        </w:rPr>
        <w:t>креативность</w:t>
      </w:r>
      <w:proofErr w:type="spellEnd"/>
      <w:r>
        <w:rPr>
          <w:color w:val="000000"/>
          <w:sz w:val="24"/>
          <w:szCs w:val="24"/>
        </w:rPr>
        <w:t>). Умелое использование приемов и методов ТРИЗ (теории решения изобретательских задач) успешно помогает развить у дошкольников изобретательскую смекалку, творческое воображение, диалектическое мышление.</w:t>
      </w:r>
      <w:r>
        <w:rPr>
          <w:color w:val="000000"/>
          <w:sz w:val="24"/>
          <w:szCs w:val="24"/>
        </w:rPr>
        <w:br/>
      </w:r>
      <w:r>
        <w:rPr>
          <w:b/>
          <w:bCs/>
          <w:color w:val="000000"/>
          <w:sz w:val="24"/>
          <w:szCs w:val="24"/>
        </w:rPr>
        <w:t>Цели ТРИЗ</w:t>
      </w:r>
      <w:r>
        <w:rPr>
          <w:color w:val="000000"/>
          <w:sz w:val="24"/>
          <w:szCs w:val="24"/>
        </w:rPr>
        <w:t> - не просто развить фантазию детей, а научить их мыслить системно, с пониманием происходящих процессов, дать в руки воспитателям инструмент по конкретному практическому воспитанию у детей каче</w:t>
      </w:r>
      <w:proofErr w:type="gramStart"/>
      <w:r>
        <w:rPr>
          <w:color w:val="000000"/>
          <w:sz w:val="24"/>
          <w:szCs w:val="24"/>
        </w:rPr>
        <w:t>ств тв</w:t>
      </w:r>
      <w:proofErr w:type="gramEnd"/>
      <w:r>
        <w:rPr>
          <w:color w:val="000000"/>
          <w:sz w:val="24"/>
          <w:szCs w:val="24"/>
        </w:rPr>
        <w:t>орческой личности, способной понимать единство и противоречие окружающего мира, решать свои маленькие проблемы.</w:t>
      </w:r>
      <w:r>
        <w:rPr>
          <w:color w:val="000000"/>
          <w:sz w:val="24"/>
          <w:szCs w:val="24"/>
        </w:rPr>
        <w:br/>
        <w:t>ТРИЗ для дошкольников – это система коллективных игр, занятий, призванная не изменять основную программу, а максимально увеличивать ее эффективность. </w:t>
      </w:r>
      <w:r>
        <w:rPr>
          <w:color w:val="000000"/>
          <w:sz w:val="24"/>
          <w:szCs w:val="24"/>
        </w:rPr>
        <w:br/>
        <w:t xml:space="preserve">“ТРИЗ – это управляемый процесс создания нового, соединяющий в себе точный расчет, логику, интуицию”, так считал основатель теории </w:t>
      </w:r>
      <w:proofErr w:type="spellStart"/>
      <w:r>
        <w:rPr>
          <w:color w:val="000000"/>
          <w:sz w:val="24"/>
          <w:szCs w:val="24"/>
        </w:rPr>
        <w:t>Г.С.Альтшуллер</w:t>
      </w:r>
      <w:proofErr w:type="spellEnd"/>
      <w:r>
        <w:rPr>
          <w:color w:val="000000"/>
          <w:sz w:val="24"/>
          <w:szCs w:val="24"/>
        </w:rPr>
        <w:t xml:space="preserve"> и его последователи. </w:t>
      </w:r>
      <w:r>
        <w:rPr>
          <w:color w:val="000000"/>
          <w:sz w:val="24"/>
          <w:szCs w:val="24"/>
        </w:rPr>
        <w:br/>
        <w:t>Основным средством работы с детьми является педагогический поиск. 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т.е. в какой – то мере повторить исторический путь познания и преобразования предмета или явления.</w:t>
      </w:r>
      <w:r>
        <w:rPr>
          <w:color w:val="000000"/>
          <w:sz w:val="24"/>
          <w:szCs w:val="24"/>
        </w:rPr>
        <w:br/>
      </w:r>
      <w:r>
        <w:rPr>
          <w:b/>
          <w:bCs/>
          <w:color w:val="000000"/>
          <w:sz w:val="24"/>
          <w:szCs w:val="24"/>
        </w:rPr>
        <w:t>К числу базисных идей ТРИЗ относятся следующие:</w:t>
      </w:r>
      <w:r>
        <w:rPr>
          <w:color w:val="000000"/>
          <w:sz w:val="24"/>
          <w:szCs w:val="24"/>
        </w:rPr>
        <w:t> </w:t>
      </w:r>
      <w:r>
        <w:rPr>
          <w:color w:val="000000"/>
          <w:sz w:val="24"/>
          <w:szCs w:val="24"/>
        </w:rPr>
        <w:br/>
        <w:t>теория - катализатор творческого решения проблемы; </w:t>
      </w:r>
      <w:r>
        <w:rPr>
          <w:color w:val="000000"/>
          <w:sz w:val="24"/>
          <w:szCs w:val="24"/>
        </w:rPr>
        <w:br/>
        <w:t>знания - инструмент творческой работы, творческими способностями наделен каждый (изобретать могут все); </w:t>
      </w:r>
      <w:r>
        <w:rPr>
          <w:color w:val="000000"/>
          <w:sz w:val="24"/>
          <w:szCs w:val="24"/>
        </w:rPr>
        <w:br/>
        <w:t>творчеству, как и любой деятельности, можно научиться.</w:t>
      </w:r>
      <w:r>
        <w:rPr>
          <w:color w:val="000000"/>
          <w:sz w:val="24"/>
          <w:szCs w:val="24"/>
        </w:rPr>
        <w:br/>
        <w:t>Первоначально ТРИЗ была создана для применения в инженерной деятельности, но те закономерности, на которых она основана, позволяют ее использовать и в других областях, в том числе с 1989 гг. - в педагогике.</w:t>
      </w:r>
      <w:r>
        <w:rPr>
          <w:color w:val="000000"/>
          <w:sz w:val="24"/>
          <w:szCs w:val="24"/>
        </w:rPr>
        <w:br/>
        <w:t xml:space="preserve">Ведущие разработчики </w:t>
      </w:r>
      <w:proofErr w:type="spellStart"/>
      <w:r>
        <w:rPr>
          <w:color w:val="000000"/>
          <w:sz w:val="24"/>
          <w:szCs w:val="24"/>
        </w:rPr>
        <w:t>ТРИЗ-педагогики</w:t>
      </w:r>
      <w:proofErr w:type="spellEnd"/>
      <w:r>
        <w:rPr>
          <w:color w:val="000000"/>
          <w:sz w:val="24"/>
          <w:szCs w:val="24"/>
        </w:rPr>
        <w:t xml:space="preserve">:  Березина В.Г., </w:t>
      </w:r>
      <w:proofErr w:type="spellStart"/>
      <w:r>
        <w:rPr>
          <w:color w:val="000000"/>
          <w:sz w:val="24"/>
          <w:szCs w:val="24"/>
        </w:rPr>
        <w:t>Гафитулин</w:t>
      </w:r>
      <w:proofErr w:type="spellEnd"/>
      <w:r>
        <w:rPr>
          <w:color w:val="000000"/>
          <w:sz w:val="24"/>
          <w:szCs w:val="24"/>
        </w:rPr>
        <w:t xml:space="preserve"> М.С., </w:t>
      </w:r>
      <w:proofErr w:type="spellStart"/>
      <w:r>
        <w:rPr>
          <w:color w:val="000000"/>
          <w:sz w:val="24"/>
          <w:szCs w:val="24"/>
        </w:rPr>
        <w:t>Гин</w:t>
      </w:r>
      <w:proofErr w:type="spellEnd"/>
      <w:r>
        <w:rPr>
          <w:color w:val="000000"/>
          <w:sz w:val="24"/>
          <w:szCs w:val="24"/>
        </w:rPr>
        <w:t xml:space="preserve"> А.А., </w:t>
      </w:r>
      <w:proofErr w:type="spellStart"/>
      <w:r>
        <w:rPr>
          <w:color w:val="000000"/>
          <w:sz w:val="24"/>
          <w:szCs w:val="24"/>
        </w:rPr>
        <w:t>Злотин</w:t>
      </w:r>
      <w:proofErr w:type="spellEnd"/>
      <w:r>
        <w:rPr>
          <w:color w:val="000000"/>
          <w:sz w:val="24"/>
          <w:szCs w:val="24"/>
        </w:rPr>
        <w:t xml:space="preserve"> Б.Л., </w:t>
      </w:r>
      <w:proofErr w:type="spellStart"/>
      <w:r>
        <w:rPr>
          <w:color w:val="000000"/>
          <w:sz w:val="24"/>
          <w:szCs w:val="24"/>
        </w:rPr>
        <w:t>Зусман</w:t>
      </w:r>
      <w:proofErr w:type="spellEnd"/>
      <w:r>
        <w:rPr>
          <w:color w:val="000000"/>
          <w:sz w:val="24"/>
          <w:szCs w:val="24"/>
        </w:rPr>
        <w:t xml:space="preserve"> А.В., </w:t>
      </w:r>
      <w:proofErr w:type="spellStart"/>
      <w:r>
        <w:rPr>
          <w:color w:val="000000"/>
          <w:sz w:val="24"/>
          <w:szCs w:val="24"/>
        </w:rPr>
        <w:t>Кавтрев</w:t>
      </w:r>
      <w:proofErr w:type="spellEnd"/>
      <w:r>
        <w:rPr>
          <w:color w:val="000000"/>
          <w:sz w:val="24"/>
          <w:szCs w:val="24"/>
        </w:rPr>
        <w:t xml:space="preserve"> А.Ф., Камин А.Л., </w:t>
      </w:r>
      <w:proofErr w:type="spellStart"/>
      <w:r>
        <w:rPr>
          <w:color w:val="000000"/>
          <w:sz w:val="24"/>
          <w:szCs w:val="24"/>
        </w:rPr>
        <w:t>Мурашковская</w:t>
      </w:r>
      <w:proofErr w:type="spellEnd"/>
      <w:r>
        <w:rPr>
          <w:color w:val="000000"/>
          <w:sz w:val="24"/>
          <w:szCs w:val="24"/>
        </w:rPr>
        <w:t xml:space="preserve"> И.Н., </w:t>
      </w:r>
      <w:proofErr w:type="spellStart"/>
      <w:r>
        <w:rPr>
          <w:color w:val="000000"/>
          <w:sz w:val="24"/>
          <w:szCs w:val="24"/>
        </w:rPr>
        <w:t>Мурашковский</w:t>
      </w:r>
      <w:proofErr w:type="spellEnd"/>
      <w:r>
        <w:rPr>
          <w:color w:val="000000"/>
          <w:sz w:val="24"/>
          <w:szCs w:val="24"/>
        </w:rPr>
        <w:t xml:space="preserve"> Ю.С., Нестеренко А.А., </w:t>
      </w:r>
      <w:proofErr w:type="spellStart"/>
      <w:r>
        <w:rPr>
          <w:color w:val="000000"/>
          <w:sz w:val="24"/>
          <w:szCs w:val="24"/>
        </w:rPr>
        <w:t>Сидорчук</w:t>
      </w:r>
      <w:proofErr w:type="spellEnd"/>
      <w:r>
        <w:rPr>
          <w:color w:val="000000"/>
          <w:sz w:val="24"/>
          <w:szCs w:val="24"/>
        </w:rPr>
        <w:t xml:space="preserve"> Т.А., </w:t>
      </w:r>
      <w:proofErr w:type="spellStart"/>
      <w:r>
        <w:rPr>
          <w:color w:val="000000"/>
          <w:sz w:val="24"/>
          <w:szCs w:val="24"/>
        </w:rPr>
        <w:t>Тимохов</w:t>
      </w:r>
      <w:proofErr w:type="spellEnd"/>
      <w:r>
        <w:rPr>
          <w:color w:val="000000"/>
          <w:sz w:val="24"/>
          <w:szCs w:val="24"/>
        </w:rPr>
        <w:t xml:space="preserve"> В.И. и др.</w:t>
      </w:r>
      <w:r>
        <w:rPr>
          <w:color w:val="000000"/>
          <w:sz w:val="24"/>
          <w:szCs w:val="24"/>
        </w:rPr>
        <w:br/>
      </w:r>
      <w:r>
        <w:rPr>
          <w:b/>
          <w:bCs/>
          <w:color w:val="000000"/>
          <w:sz w:val="24"/>
          <w:szCs w:val="24"/>
        </w:rPr>
        <w:t>ТРИЗ  технология включает в себя:</w:t>
      </w:r>
      <w:r>
        <w:rPr>
          <w:color w:val="000000"/>
          <w:sz w:val="24"/>
          <w:szCs w:val="24"/>
        </w:rPr>
        <w:br/>
        <w:t>- Метод маленьких человечков (ММЧ)</w:t>
      </w:r>
      <w:r>
        <w:rPr>
          <w:color w:val="000000"/>
          <w:sz w:val="24"/>
          <w:szCs w:val="24"/>
        </w:rPr>
        <w:br/>
        <w:t>- Ресурсы</w:t>
      </w:r>
      <w:r>
        <w:rPr>
          <w:color w:val="000000"/>
          <w:sz w:val="24"/>
          <w:szCs w:val="24"/>
        </w:rPr>
        <w:br/>
        <w:t>- Метод фокальных объектов (МФО)</w:t>
      </w:r>
      <w:r>
        <w:rPr>
          <w:color w:val="000000"/>
          <w:sz w:val="24"/>
          <w:szCs w:val="24"/>
        </w:rPr>
        <w:br/>
        <w:t>- Фантазирование</w:t>
      </w:r>
      <w:r>
        <w:rPr>
          <w:color w:val="000000"/>
          <w:sz w:val="24"/>
          <w:szCs w:val="24"/>
        </w:rPr>
        <w:br/>
        <w:t>- Системный оператор (надсистема и подсистема)</w:t>
      </w:r>
      <w:r>
        <w:rPr>
          <w:color w:val="000000"/>
          <w:sz w:val="24"/>
          <w:szCs w:val="24"/>
        </w:rPr>
        <w:br/>
        <w:t>- Страна загадок</w:t>
      </w:r>
      <w:r>
        <w:rPr>
          <w:color w:val="000000"/>
          <w:sz w:val="24"/>
          <w:szCs w:val="24"/>
        </w:rPr>
        <w:br/>
        <w:t>- Противоречия</w:t>
      </w:r>
      <w:r>
        <w:rPr>
          <w:color w:val="000000"/>
          <w:sz w:val="24"/>
          <w:szCs w:val="24"/>
        </w:rPr>
        <w:br/>
        <w:t xml:space="preserve">Я хочу поговорить о </w:t>
      </w:r>
      <w:r>
        <w:rPr>
          <w:b/>
          <w:bCs/>
          <w:color w:val="000000"/>
          <w:sz w:val="24"/>
          <w:szCs w:val="24"/>
        </w:rPr>
        <w:t>ПРОТИВОРЕЧИЯХ.</w:t>
      </w:r>
      <w:r>
        <w:rPr>
          <w:color w:val="000000"/>
          <w:sz w:val="24"/>
          <w:szCs w:val="24"/>
        </w:rPr>
        <w:br/>
        <w:t xml:space="preserve">Начало мысли, начало интеллекта там, где ребенок видит противоречие, “тайну двойного”. Воспитатель должен всегда побуждать ребенка находить противоречия в том </w:t>
      </w:r>
      <w:r>
        <w:rPr>
          <w:color w:val="000000"/>
          <w:sz w:val="24"/>
          <w:szCs w:val="24"/>
        </w:rPr>
        <w:lastRenderedPageBreak/>
        <w:t>или ином явлении и разрешать.</w:t>
      </w:r>
      <w:r>
        <w:rPr>
          <w:color w:val="000000"/>
          <w:sz w:val="24"/>
          <w:szCs w:val="24"/>
        </w:rPr>
        <w:br/>
        <w:t>Разрешение противоречий – это важный этап мыслительной деятельности ребенка.</w:t>
      </w:r>
    </w:p>
    <w:p w:rsidR="00B87452" w:rsidRDefault="00B87452" w:rsidP="00B87452">
      <w:pPr>
        <w:pStyle w:val="a3"/>
        <w:shd w:val="clear" w:color="auto" w:fill="FFFFFF"/>
        <w:rPr>
          <w:rFonts w:ascii="Open Sans" w:hAnsi="Open Sans"/>
          <w:color w:val="000000"/>
        </w:rPr>
      </w:pPr>
      <w:r>
        <w:rPr>
          <w:color w:val="000000"/>
          <w:sz w:val="24"/>
          <w:szCs w:val="24"/>
        </w:rPr>
        <w:t>Игры – противоречия:</w:t>
      </w:r>
      <w:r>
        <w:rPr>
          <w:color w:val="000000"/>
          <w:sz w:val="24"/>
          <w:szCs w:val="24"/>
        </w:rPr>
        <w:br/>
      </w:r>
      <w:r>
        <w:rPr>
          <w:b/>
          <w:bCs/>
          <w:color w:val="000000"/>
          <w:sz w:val="24"/>
          <w:szCs w:val="24"/>
        </w:rPr>
        <w:t>1. Игра «Много - мало»</w:t>
      </w:r>
      <w:r>
        <w:rPr>
          <w:color w:val="000000"/>
          <w:sz w:val="24"/>
          <w:szCs w:val="24"/>
        </w:rPr>
        <w:br/>
        <w:t>Цель этой игры формировать понимание относительности количества.</w:t>
      </w:r>
      <w:r>
        <w:rPr>
          <w:color w:val="000000"/>
          <w:sz w:val="24"/>
          <w:szCs w:val="24"/>
        </w:rPr>
        <w:br/>
        <w:t>Воспитатель называет различные ситуации, дети  </w:t>
      </w:r>
      <w:proofErr w:type="gramStart"/>
      <w:r>
        <w:rPr>
          <w:color w:val="000000"/>
          <w:sz w:val="24"/>
          <w:szCs w:val="24"/>
        </w:rPr>
        <w:t xml:space="preserve">( </w:t>
      </w:r>
      <w:proofErr w:type="gramEnd"/>
      <w:r>
        <w:rPr>
          <w:color w:val="000000"/>
          <w:sz w:val="24"/>
          <w:szCs w:val="24"/>
        </w:rPr>
        <w:t>а сейчас вы, педагоги) соответственно реагируют. Если много – руки развести широко в стороны, мало – ладони сблизить, достаточно – рука на руку (вначале отработать жесты).</w:t>
      </w:r>
      <w:r>
        <w:rPr>
          <w:color w:val="000000"/>
          <w:sz w:val="24"/>
          <w:szCs w:val="24"/>
        </w:rPr>
        <w:br/>
        <w:t>Примеры ситуаций (нужно обязательно указывать условия)</w:t>
      </w:r>
      <w:r>
        <w:rPr>
          <w:color w:val="000000"/>
          <w:sz w:val="24"/>
          <w:szCs w:val="24"/>
        </w:rPr>
        <w:br/>
        <w:t>Одно ведро воды для муравья? </w:t>
      </w:r>
      <w:r>
        <w:rPr>
          <w:color w:val="000000"/>
          <w:sz w:val="24"/>
          <w:szCs w:val="24"/>
        </w:rPr>
        <w:br/>
        <w:t>Одно ведро воды для слона? </w:t>
      </w:r>
      <w:r>
        <w:rPr>
          <w:color w:val="000000"/>
          <w:sz w:val="24"/>
          <w:szCs w:val="24"/>
        </w:rPr>
        <w:br/>
        <w:t>Одно солнце в небе? </w:t>
      </w:r>
      <w:r>
        <w:rPr>
          <w:color w:val="000000"/>
          <w:sz w:val="24"/>
          <w:szCs w:val="24"/>
        </w:rPr>
        <w:br/>
        <w:t>Один дом для всех людей? </w:t>
      </w:r>
      <w:r>
        <w:rPr>
          <w:color w:val="000000"/>
          <w:sz w:val="24"/>
          <w:szCs w:val="24"/>
        </w:rPr>
        <w:br/>
        <w:t>Одна нога у человека? </w:t>
      </w:r>
      <w:r>
        <w:rPr>
          <w:color w:val="000000"/>
          <w:sz w:val="24"/>
          <w:szCs w:val="24"/>
        </w:rPr>
        <w:br/>
        <w:t>Одна ножка у гриба? и др.</w:t>
      </w:r>
      <w:r>
        <w:rPr>
          <w:color w:val="000000"/>
          <w:sz w:val="24"/>
          <w:szCs w:val="24"/>
        </w:rPr>
        <w:br/>
      </w:r>
      <w:r>
        <w:rPr>
          <w:b/>
          <w:bCs/>
          <w:color w:val="000000"/>
          <w:sz w:val="24"/>
          <w:szCs w:val="24"/>
        </w:rPr>
        <w:t>2. Игра «Хорошо – плохо»</w:t>
      </w:r>
      <w:r>
        <w:rPr>
          <w:color w:val="000000"/>
          <w:sz w:val="24"/>
          <w:szCs w:val="24"/>
        </w:rPr>
        <w:br/>
        <w:t xml:space="preserve">В этой игре мы учим детей </w:t>
      </w:r>
      <w:proofErr w:type="gramStart"/>
      <w:r>
        <w:rPr>
          <w:color w:val="000000"/>
          <w:sz w:val="24"/>
          <w:szCs w:val="24"/>
        </w:rPr>
        <w:t>выделять</w:t>
      </w:r>
      <w:proofErr w:type="gramEnd"/>
      <w:r>
        <w:rPr>
          <w:color w:val="000000"/>
          <w:sz w:val="24"/>
          <w:szCs w:val="24"/>
        </w:rPr>
        <w:t xml:space="preserve"> в предметах и объектах окружающего мира положительные и отрицательные стороны. </w:t>
      </w:r>
      <w:r>
        <w:rPr>
          <w:color w:val="000000"/>
          <w:sz w:val="24"/>
          <w:szCs w:val="24"/>
        </w:rPr>
        <w:br/>
      </w:r>
      <w:r>
        <w:rPr>
          <w:b/>
          <w:bCs/>
          <w:color w:val="000000"/>
          <w:sz w:val="24"/>
          <w:szCs w:val="24"/>
        </w:rPr>
        <w:t>1 вариант: </w:t>
      </w:r>
      <w:r>
        <w:rPr>
          <w:b/>
          <w:bCs/>
          <w:color w:val="000000"/>
          <w:sz w:val="24"/>
          <w:szCs w:val="24"/>
        </w:rPr>
        <w:br/>
      </w:r>
      <w:r>
        <w:rPr>
          <w:color w:val="000000"/>
          <w:sz w:val="24"/>
          <w:szCs w:val="24"/>
        </w:rPr>
        <w:t>Воспитатель: Съесть конфету - хорошо. Почему? </w:t>
      </w:r>
      <w:r>
        <w:rPr>
          <w:color w:val="000000"/>
          <w:sz w:val="24"/>
          <w:szCs w:val="24"/>
        </w:rPr>
        <w:br/>
        <w:t>Дети: Потому, что она сладкая. </w:t>
      </w:r>
      <w:r>
        <w:rPr>
          <w:color w:val="000000"/>
          <w:sz w:val="24"/>
          <w:szCs w:val="24"/>
        </w:rPr>
        <w:br/>
        <w:t>Воспитатель: Съесть конфету - плохо. Почему? </w:t>
      </w:r>
      <w:r>
        <w:rPr>
          <w:color w:val="000000"/>
          <w:sz w:val="24"/>
          <w:szCs w:val="24"/>
        </w:rPr>
        <w:br/>
        <w:t>Дети: Могут заболеть зубы. </w:t>
      </w:r>
      <w:r>
        <w:rPr>
          <w:color w:val="000000"/>
          <w:sz w:val="24"/>
          <w:szCs w:val="24"/>
        </w:rPr>
        <w:br/>
        <w:t>То есть вопросы задаются по принципу: "что-то хорошо - почему?", "что-то плохо - почему?". </w:t>
      </w:r>
      <w:r>
        <w:rPr>
          <w:color w:val="000000"/>
          <w:sz w:val="24"/>
          <w:szCs w:val="24"/>
        </w:rPr>
        <w:br/>
      </w:r>
      <w:r>
        <w:rPr>
          <w:b/>
          <w:bCs/>
          <w:color w:val="000000"/>
          <w:sz w:val="24"/>
          <w:szCs w:val="24"/>
        </w:rPr>
        <w:t>2 вариант: </w:t>
      </w:r>
      <w:r>
        <w:rPr>
          <w:b/>
          <w:bCs/>
          <w:color w:val="000000"/>
          <w:sz w:val="24"/>
          <w:szCs w:val="24"/>
        </w:rPr>
        <w:br/>
      </w:r>
      <w:r>
        <w:rPr>
          <w:color w:val="000000"/>
          <w:sz w:val="24"/>
          <w:szCs w:val="24"/>
        </w:rPr>
        <w:t>Воспитатель: Съесть конфету - хорошо. Почему?                         </w:t>
      </w:r>
      <w:r>
        <w:rPr>
          <w:color w:val="000000"/>
          <w:sz w:val="24"/>
          <w:szCs w:val="24"/>
        </w:rPr>
        <w:br/>
        <w:t>Дети: Потому, что она сладкая. </w:t>
      </w:r>
      <w:r>
        <w:rPr>
          <w:color w:val="000000"/>
          <w:sz w:val="24"/>
          <w:szCs w:val="24"/>
        </w:rPr>
        <w:br/>
        <w:t>Воспитатель: Сладкая конфета - это плохо. Почему? </w:t>
      </w:r>
      <w:r>
        <w:rPr>
          <w:color w:val="000000"/>
          <w:sz w:val="24"/>
          <w:szCs w:val="24"/>
        </w:rPr>
        <w:br/>
        <w:t>Дети: Могут заболеть зубы. </w:t>
      </w:r>
      <w:r>
        <w:rPr>
          <w:color w:val="000000"/>
          <w:sz w:val="24"/>
          <w:szCs w:val="24"/>
        </w:rPr>
        <w:br/>
        <w:t>Воспитатель: Зубы заболят - это хорошо. Почему? </w:t>
      </w:r>
      <w:r>
        <w:rPr>
          <w:color w:val="000000"/>
          <w:sz w:val="24"/>
          <w:szCs w:val="24"/>
        </w:rPr>
        <w:br/>
        <w:t>Дети: Вовремя обратишься к врачу. А вдруг бы у тебя болели бы зубы, а ты не заметил. </w:t>
      </w:r>
      <w:r>
        <w:rPr>
          <w:color w:val="000000"/>
          <w:sz w:val="24"/>
          <w:szCs w:val="24"/>
        </w:rPr>
        <w:br/>
        <w:t>То есть вопросы идут по цепочке. </w:t>
      </w:r>
      <w:r>
        <w:rPr>
          <w:color w:val="000000"/>
          <w:sz w:val="24"/>
          <w:szCs w:val="24"/>
        </w:rPr>
        <w:br/>
      </w:r>
      <w:r>
        <w:rPr>
          <w:b/>
          <w:bCs/>
          <w:color w:val="000000"/>
          <w:sz w:val="24"/>
          <w:szCs w:val="24"/>
        </w:rPr>
        <w:t>3. Игра «Разбежались»</w:t>
      </w:r>
      <w:r>
        <w:rPr>
          <w:color w:val="000000"/>
          <w:sz w:val="24"/>
          <w:szCs w:val="24"/>
        </w:rPr>
        <w:br/>
        <w:t>Игра помогает систематизировать навык классификации по внешним признакам. </w:t>
      </w:r>
      <w:r>
        <w:rPr>
          <w:color w:val="000000"/>
          <w:sz w:val="24"/>
          <w:szCs w:val="24"/>
        </w:rPr>
        <w:br/>
        <w:t>Воспитатель, называет какой – либо признак, который четко позволяет разделиться на две группы  и показывает руками, в какие стороны разбегаются дети. </w:t>
      </w:r>
      <w:r>
        <w:rPr>
          <w:color w:val="000000"/>
          <w:sz w:val="24"/>
          <w:szCs w:val="24"/>
        </w:rPr>
        <w:br/>
        <w:t>Например: мальчик направо, девочки  налево; </w:t>
      </w:r>
      <w:r>
        <w:rPr>
          <w:color w:val="000000"/>
          <w:sz w:val="24"/>
          <w:szCs w:val="24"/>
        </w:rPr>
        <w:br/>
        <w:t>одежда с карманами – без карманов, </w:t>
      </w:r>
      <w:r>
        <w:rPr>
          <w:color w:val="000000"/>
          <w:sz w:val="24"/>
          <w:szCs w:val="24"/>
        </w:rPr>
        <w:br/>
        <w:t>длинные рукава – у кого не длинные, </w:t>
      </w:r>
      <w:r>
        <w:rPr>
          <w:color w:val="000000"/>
          <w:sz w:val="24"/>
          <w:szCs w:val="24"/>
        </w:rPr>
        <w:br/>
        <w:t>кого в детский сад привел папа - кого не папа</w:t>
      </w:r>
      <w:proofErr w:type="gramStart"/>
      <w:r>
        <w:rPr>
          <w:color w:val="000000"/>
          <w:sz w:val="24"/>
          <w:szCs w:val="24"/>
        </w:rPr>
        <w:t>…</w:t>
      </w:r>
      <w:r>
        <w:rPr>
          <w:color w:val="000000"/>
          <w:sz w:val="24"/>
          <w:szCs w:val="24"/>
        </w:rPr>
        <w:br/>
        <w:t>Н</w:t>
      </w:r>
      <w:proofErr w:type="gramEnd"/>
      <w:r>
        <w:rPr>
          <w:color w:val="000000"/>
          <w:sz w:val="24"/>
          <w:szCs w:val="24"/>
        </w:rPr>
        <w:t>е рекомендуется называть ситуации, требующие сравнений   (высокие – низкие), предполагающие вариативность ответов (кто любит конфеты – кто нет, а если шоколадные любит, а леденцы нет).</w:t>
      </w:r>
    </w:p>
    <w:p w:rsidR="00000000" w:rsidRDefault="00B8745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B87452"/>
    <w:rsid w:val="00B87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452"/>
    <w:pPr>
      <w:spacing w:before="100" w:beforeAutospacing="1"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12822212">
      <w:bodyDiv w:val="1"/>
      <w:marLeft w:val="0"/>
      <w:marRight w:val="0"/>
      <w:marTop w:val="0"/>
      <w:marBottom w:val="0"/>
      <w:divBdr>
        <w:top w:val="none" w:sz="0" w:space="0" w:color="auto"/>
        <w:left w:val="none" w:sz="0" w:space="0" w:color="auto"/>
        <w:bottom w:val="none" w:sz="0" w:space="0" w:color="auto"/>
        <w:right w:val="none" w:sz="0" w:space="0" w:color="auto"/>
      </w:divBdr>
      <w:divsChild>
        <w:div w:id="668143377">
          <w:marLeft w:val="0"/>
          <w:marRight w:val="0"/>
          <w:marTop w:val="0"/>
          <w:marBottom w:val="0"/>
          <w:divBdr>
            <w:top w:val="none" w:sz="0" w:space="0" w:color="auto"/>
            <w:left w:val="none" w:sz="0" w:space="0" w:color="auto"/>
            <w:bottom w:val="none" w:sz="0" w:space="0" w:color="auto"/>
            <w:right w:val="none" w:sz="0" w:space="0" w:color="auto"/>
          </w:divBdr>
          <w:divsChild>
            <w:div w:id="285551823">
              <w:marLeft w:val="0"/>
              <w:marRight w:val="0"/>
              <w:marTop w:val="0"/>
              <w:marBottom w:val="0"/>
              <w:divBdr>
                <w:top w:val="none" w:sz="0" w:space="0" w:color="auto"/>
                <w:left w:val="none" w:sz="0" w:space="0" w:color="auto"/>
                <w:bottom w:val="none" w:sz="0" w:space="0" w:color="auto"/>
                <w:right w:val="none" w:sz="0" w:space="0" w:color="auto"/>
              </w:divBdr>
              <w:divsChild>
                <w:div w:id="80101498">
                  <w:marLeft w:val="0"/>
                  <w:marRight w:val="0"/>
                  <w:marTop w:val="0"/>
                  <w:marBottom w:val="0"/>
                  <w:divBdr>
                    <w:top w:val="none" w:sz="0" w:space="0" w:color="auto"/>
                    <w:left w:val="none" w:sz="0" w:space="0" w:color="auto"/>
                    <w:bottom w:val="none" w:sz="0" w:space="0" w:color="auto"/>
                    <w:right w:val="none" w:sz="0" w:space="0" w:color="auto"/>
                  </w:divBdr>
                  <w:divsChild>
                    <w:div w:id="947272388">
                      <w:marLeft w:val="0"/>
                      <w:marRight w:val="0"/>
                      <w:marTop w:val="0"/>
                      <w:marBottom w:val="0"/>
                      <w:divBdr>
                        <w:top w:val="none" w:sz="0" w:space="0" w:color="auto"/>
                        <w:left w:val="none" w:sz="0" w:space="0" w:color="auto"/>
                        <w:bottom w:val="none" w:sz="0" w:space="0" w:color="auto"/>
                        <w:right w:val="none" w:sz="0" w:space="0" w:color="auto"/>
                      </w:divBdr>
                      <w:divsChild>
                        <w:div w:id="688525031">
                          <w:marLeft w:val="0"/>
                          <w:marRight w:val="0"/>
                          <w:marTop w:val="0"/>
                          <w:marBottom w:val="0"/>
                          <w:divBdr>
                            <w:top w:val="none" w:sz="0" w:space="0" w:color="auto"/>
                            <w:left w:val="none" w:sz="0" w:space="0" w:color="auto"/>
                            <w:bottom w:val="none" w:sz="0" w:space="0" w:color="auto"/>
                            <w:right w:val="none" w:sz="0" w:space="0" w:color="auto"/>
                          </w:divBdr>
                          <w:divsChild>
                            <w:div w:id="1759673110">
                              <w:marLeft w:val="0"/>
                              <w:marRight w:val="0"/>
                              <w:marTop w:val="0"/>
                              <w:marBottom w:val="125"/>
                              <w:divBdr>
                                <w:top w:val="single" w:sz="4" w:space="0" w:color="D1D1D1"/>
                                <w:left w:val="single" w:sz="4" w:space="0" w:color="D1D1D1"/>
                                <w:bottom w:val="single" w:sz="4" w:space="0" w:color="D1D1D1"/>
                                <w:right w:val="single" w:sz="4" w:space="0" w:color="D1D1D1"/>
                              </w:divBdr>
                              <w:divsChild>
                                <w:div w:id="926960788">
                                  <w:marLeft w:val="0"/>
                                  <w:marRight w:val="0"/>
                                  <w:marTop w:val="0"/>
                                  <w:marBottom w:val="125"/>
                                  <w:divBdr>
                                    <w:top w:val="single" w:sz="4" w:space="0" w:color="D1D1D1"/>
                                    <w:left w:val="single" w:sz="4" w:space="0" w:color="D1D1D1"/>
                                    <w:bottom w:val="single" w:sz="4" w:space="0" w:color="D1D1D1"/>
                                    <w:right w:val="single" w:sz="4" w:space="0" w:color="D1D1D1"/>
                                  </w:divBdr>
                                  <w:divsChild>
                                    <w:div w:id="825436454">
                                      <w:marLeft w:val="0"/>
                                      <w:marRight w:val="0"/>
                                      <w:marTop w:val="0"/>
                                      <w:marBottom w:val="0"/>
                                      <w:divBdr>
                                        <w:top w:val="none" w:sz="0" w:space="0" w:color="auto"/>
                                        <w:left w:val="none" w:sz="0" w:space="0" w:color="auto"/>
                                        <w:bottom w:val="none" w:sz="0" w:space="0" w:color="auto"/>
                                        <w:right w:val="none" w:sz="0" w:space="0" w:color="auto"/>
                                      </w:divBdr>
                                      <w:divsChild>
                                        <w:div w:id="748818414">
                                          <w:marLeft w:val="0"/>
                                          <w:marRight w:val="0"/>
                                          <w:marTop w:val="0"/>
                                          <w:marBottom w:val="0"/>
                                          <w:divBdr>
                                            <w:top w:val="none" w:sz="0" w:space="0" w:color="auto"/>
                                            <w:left w:val="none" w:sz="0" w:space="0" w:color="auto"/>
                                            <w:bottom w:val="none" w:sz="0" w:space="0" w:color="auto"/>
                                            <w:right w:val="none" w:sz="0" w:space="0" w:color="auto"/>
                                          </w:divBdr>
                                          <w:divsChild>
                                            <w:div w:id="302656106">
                                              <w:marLeft w:val="0"/>
                                              <w:marRight w:val="0"/>
                                              <w:marTop w:val="0"/>
                                              <w:marBottom w:val="0"/>
                                              <w:divBdr>
                                                <w:top w:val="none" w:sz="0" w:space="0" w:color="auto"/>
                                                <w:left w:val="none" w:sz="0" w:space="0" w:color="auto"/>
                                                <w:bottom w:val="none" w:sz="0" w:space="0" w:color="auto"/>
                                                <w:right w:val="none" w:sz="0" w:space="0" w:color="auto"/>
                                              </w:divBdr>
                                              <w:divsChild>
                                                <w:div w:id="196110656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4286</Characters>
  <Application>Microsoft Office Word</Application>
  <DocSecurity>0</DocSecurity>
  <Lines>35</Lines>
  <Paragraphs>10</Paragraphs>
  <ScaleCrop>false</ScaleCrop>
  <Company>SPecialiST RePack</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cp:lastPrinted>2017-11-14T09:36:00Z</cp:lastPrinted>
  <dcterms:created xsi:type="dcterms:W3CDTF">2017-11-14T09:32:00Z</dcterms:created>
  <dcterms:modified xsi:type="dcterms:W3CDTF">2017-11-14T09:37:00Z</dcterms:modified>
</cp:coreProperties>
</file>